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DBC4C" w14:textId="62EC1A04" w:rsidR="00E51A5A" w:rsidRPr="00E51A5A" w:rsidRDefault="00E51A5A" w:rsidP="00E51A5A">
      <w:pPr>
        <w:spacing w:after="0"/>
        <w:jc w:val="center"/>
        <w:rPr>
          <w:rFonts w:ascii="Calibri" w:hAnsi="Calibri" w:cs="Calibri"/>
          <w:b/>
          <w:bCs/>
          <w:sz w:val="28"/>
          <w:szCs w:val="28"/>
        </w:rPr>
      </w:pPr>
      <w:r w:rsidRPr="00E51A5A">
        <w:rPr>
          <w:rFonts w:ascii="Calibri" w:hAnsi="Calibri" w:cs="Calibri"/>
          <w:b/>
          <w:bCs/>
          <w:sz w:val="28"/>
          <w:szCs w:val="28"/>
        </w:rPr>
        <w:t>Achievement Scheme Controller</w:t>
      </w:r>
    </w:p>
    <w:p w14:paraId="4ED01DB8" w14:textId="4114AE3A" w:rsidR="00E51A5A" w:rsidRPr="00E51A5A" w:rsidRDefault="00E51A5A" w:rsidP="00E51A5A">
      <w:pPr>
        <w:spacing w:after="0"/>
        <w:jc w:val="center"/>
        <w:rPr>
          <w:rFonts w:ascii="Calibri" w:hAnsi="Calibri" w:cs="Calibri"/>
          <w:b/>
          <w:bCs/>
          <w:sz w:val="28"/>
          <w:szCs w:val="28"/>
        </w:rPr>
      </w:pPr>
      <w:r w:rsidRPr="00E51A5A">
        <w:rPr>
          <w:rFonts w:ascii="Calibri" w:hAnsi="Calibri" w:cs="Calibri"/>
          <w:b/>
          <w:bCs/>
          <w:sz w:val="28"/>
          <w:szCs w:val="28"/>
        </w:rPr>
        <w:t xml:space="preserve">Report to </w:t>
      </w:r>
      <w:r w:rsidR="005803BC">
        <w:rPr>
          <w:rFonts w:ascii="Calibri" w:hAnsi="Calibri" w:cs="Calibri"/>
          <w:b/>
          <w:bCs/>
          <w:sz w:val="28"/>
          <w:szCs w:val="28"/>
        </w:rPr>
        <w:t xml:space="preserve">Areas Council &amp; </w:t>
      </w:r>
      <w:r w:rsidRPr="00E51A5A">
        <w:rPr>
          <w:rFonts w:ascii="Calibri" w:hAnsi="Calibri" w:cs="Calibri"/>
          <w:b/>
          <w:bCs/>
          <w:sz w:val="28"/>
          <w:szCs w:val="28"/>
        </w:rPr>
        <w:t>BMFA Board</w:t>
      </w:r>
    </w:p>
    <w:p w14:paraId="620B4D10" w14:textId="1B47A7D6" w:rsidR="00E51A5A" w:rsidRPr="00E51A5A" w:rsidRDefault="005803BC" w:rsidP="00E51A5A">
      <w:pPr>
        <w:jc w:val="center"/>
        <w:rPr>
          <w:rFonts w:ascii="Calibri" w:hAnsi="Calibri" w:cs="Calibri"/>
          <w:b/>
          <w:bCs/>
          <w:sz w:val="28"/>
          <w:szCs w:val="28"/>
        </w:rPr>
      </w:pPr>
      <w:r>
        <w:rPr>
          <w:rFonts w:ascii="Calibri" w:hAnsi="Calibri" w:cs="Calibri"/>
          <w:b/>
          <w:bCs/>
          <w:sz w:val="28"/>
          <w:szCs w:val="28"/>
        </w:rPr>
        <w:t>September</w:t>
      </w:r>
      <w:r w:rsidR="00E51A5A" w:rsidRPr="00E51A5A">
        <w:rPr>
          <w:rFonts w:ascii="Calibri" w:hAnsi="Calibri" w:cs="Calibri"/>
          <w:b/>
          <w:bCs/>
          <w:sz w:val="28"/>
          <w:szCs w:val="28"/>
        </w:rPr>
        <w:t xml:space="preserve"> 2024</w:t>
      </w:r>
    </w:p>
    <w:p w14:paraId="2F5FBC83" w14:textId="5FD0D44B" w:rsidR="0090163B" w:rsidRDefault="002B79D9" w:rsidP="00EC0F86">
      <w:pPr>
        <w:pStyle w:val="ListParagraph"/>
        <w:numPr>
          <w:ilvl w:val="0"/>
          <w:numId w:val="1"/>
        </w:numPr>
        <w:rPr>
          <w:rFonts w:ascii="Calibri" w:hAnsi="Calibri" w:cs="Calibri"/>
        </w:rPr>
      </w:pPr>
      <w:r>
        <w:rPr>
          <w:rFonts w:ascii="Calibri" w:hAnsi="Calibri" w:cs="Calibri"/>
        </w:rPr>
        <w:t xml:space="preserve">I’m really pleased to be able to report that </w:t>
      </w:r>
      <w:r w:rsidR="0090163B">
        <w:rPr>
          <w:rFonts w:ascii="Calibri" w:hAnsi="Calibri" w:cs="Calibri"/>
        </w:rPr>
        <w:t xml:space="preserve">despite the far from ideal weather conditions, </w:t>
      </w:r>
      <w:r>
        <w:rPr>
          <w:rFonts w:ascii="Calibri" w:hAnsi="Calibri" w:cs="Calibri"/>
        </w:rPr>
        <w:t>ther</w:t>
      </w:r>
      <w:r w:rsidR="0090163B">
        <w:rPr>
          <w:rFonts w:ascii="Calibri" w:hAnsi="Calibri" w:cs="Calibri"/>
        </w:rPr>
        <w:t>e</w:t>
      </w:r>
      <w:r>
        <w:rPr>
          <w:rFonts w:ascii="Calibri" w:hAnsi="Calibri" w:cs="Calibri"/>
        </w:rPr>
        <w:t xml:space="preserve"> have been </w:t>
      </w:r>
      <w:r w:rsidR="0090163B">
        <w:rPr>
          <w:rFonts w:ascii="Calibri" w:hAnsi="Calibri" w:cs="Calibri"/>
        </w:rPr>
        <w:t xml:space="preserve">some excellent Training and Testing days, Examiner workshops and other Scheme related events delivered by Areas during the ‘summer’. </w:t>
      </w:r>
      <w:r>
        <w:rPr>
          <w:rFonts w:ascii="Calibri" w:hAnsi="Calibri" w:cs="Calibri"/>
        </w:rPr>
        <w:t xml:space="preserve"> </w:t>
      </w:r>
      <w:r w:rsidR="0090163B">
        <w:rPr>
          <w:rFonts w:ascii="Calibri" w:hAnsi="Calibri" w:cs="Calibri"/>
        </w:rPr>
        <w:t xml:space="preserve">I’d like to take this opportunity to thank </w:t>
      </w:r>
      <w:proofErr w:type="gramStart"/>
      <w:r w:rsidR="0090163B">
        <w:rPr>
          <w:rFonts w:ascii="Calibri" w:hAnsi="Calibri" w:cs="Calibri"/>
        </w:rPr>
        <w:t>all of</w:t>
      </w:r>
      <w:proofErr w:type="gramEnd"/>
      <w:r w:rsidR="0090163B">
        <w:rPr>
          <w:rFonts w:ascii="Calibri" w:hAnsi="Calibri" w:cs="Calibri"/>
        </w:rPr>
        <w:t xml:space="preserve"> the Areas involved for doing this, as it helps enormously in raising awareness, improving consistency, and helping in the effective delivery of the scheme.</w:t>
      </w:r>
    </w:p>
    <w:p w14:paraId="04973F3D" w14:textId="0140D609" w:rsidR="002B79D9" w:rsidRDefault="0090163B" w:rsidP="0090163B">
      <w:pPr>
        <w:pStyle w:val="ListParagraph"/>
        <w:rPr>
          <w:rFonts w:ascii="Calibri" w:hAnsi="Calibri" w:cs="Calibri"/>
        </w:rPr>
      </w:pPr>
      <w:r>
        <w:rPr>
          <w:rFonts w:ascii="Calibri" w:hAnsi="Calibri" w:cs="Calibri"/>
        </w:rPr>
        <w:t xml:space="preserve"> </w:t>
      </w:r>
    </w:p>
    <w:p w14:paraId="3FFA4C1B" w14:textId="3845521A" w:rsidR="0023032C" w:rsidRDefault="00FF1D0A" w:rsidP="00EC0F86">
      <w:pPr>
        <w:pStyle w:val="ListParagraph"/>
        <w:numPr>
          <w:ilvl w:val="0"/>
          <w:numId w:val="1"/>
        </w:numPr>
        <w:rPr>
          <w:rFonts w:ascii="Calibri" w:hAnsi="Calibri" w:cs="Calibri"/>
        </w:rPr>
      </w:pPr>
      <w:r>
        <w:rPr>
          <w:rFonts w:ascii="Calibri" w:hAnsi="Calibri" w:cs="Calibri"/>
        </w:rPr>
        <w:t>Over recent months</w:t>
      </w:r>
      <w:r w:rsidR="00BA4268">
        <w:rPr>
          <w:rFonts w:ascii="Calibri" w:hAnsi="Calibri" w:cs="Calibri"/>
        </w:rPr>
        <w:t>,</w:t>
      </w:r>
      <w:r>
        <w:rPr>
          <w:rFonts w:ascii="Calibri" w:hAnsi="Calibri" w:cs="Calibri"/>
        </w:rPr>
        <w:t xml:space="preserve"> the office noted that a </w:t>
      </w:r>
      <w:r w:rsidR="00FB55EE">
        <w:rPr>
          <w:rFonts w:ascii="Calibri" w:hAnsi="Calibri" w:cs="Calibri"/>
        </w:rPr>
        <w:t>handful</w:t>
      </w:r>
      <w:r>
        <w:rPr>
          <w:rFonts w:ascii="Calibri" w:hAnsi="Calibri" w:cs="Calibri"/>
        </w:rPr>
        <w:t xml:space="preserve"> of Examiners were a</w:t>
      </w:r>
      <w:r w:rsidR="0023032C">
        <w:rPr>
          <w:rFonts w:ascii="Calibri" w:hAnsi="Calibri" w:cs="Calibri"/>
        </w:rPr>
        <w:t>ccepting evidence of the candidate having passed the CAA</w:t>
      </w:r>
      <w:r>
        <w:rPr>
          <w:rFonts w:ascii="Calibri" w:hAnsi="Calibri" w:cs="Calibri"/>
        </w:rPr>
        <w:t xml:space="preserve"> DMARES</w:t>
      </w:r>
      <w:r w:rsidR="0023032C">
        <w:rPr>
          <w:rFonts w:ascii="Calibri" w:hAnsi="Calibri" w:cs="Calibri"/>
        </w:rPr>
        <w:t xml:space="preserve"> test</w:t>
      </w:r>
      <w:r>
        <w:rPr>
          <w:rFonts w:ascii="Calibri" w:hAnsi="Calibri" w:cs="Calibri"/>
        </w:rPr>
        <w:t xml:space="preserve"> </w:t>
      </w:r>
      <w:r w:rsidR="0023032C">
        <w:rPr>
          <w:rFonts w:ascii="Calibri" w:hAnsi="Calibri" w:cs="Calibri"/>
        </w:rPr>
        <w:t xml:space="preserve">in place of the </w:t>
      </w:r>
      <w:r w:rsidR="00BA4268">
        <w:rPr>
          <w:rFonts w:ascii="Calibri" w:hAnsi="Calibri" w:cs="Calibri"/>
        </w:rPr>
        <w:t>Registration Competency Certificate (</w:t>
      </w:r>
      <w:r>
        <w:rPr>
          <w:rFonts w:ascii="Calibri" w:hAnsi="Calibri" w:cs="Calibri"/>
        </w:rPr>
        <w:t>RCC</w:t>
      </w:r>
      <w:r w:rsidR="00BA4268">
        <w:rPr>
          <w:rFonts w:ascii="Calibri" w:hAnsi="Calibri" w:cs="Calibri"/>
        </w:rPr>
        <w:t>). The DMARES test is not acceptable</w:t>
      </w:r>
      <w:r w:rsidR="00E215C2">
        <w:rPr>
          <w:rFonts w:ascii="Calibri" w:hAnsi="Calibri" w:cs="Calibri"/>
        </w:rPr>
        <w:t>,</w:t>
      </w:r>
      <w:r w:rsidR="00BA4268">
        <w:rPr>
          <w:rFonts w:ascii="Calibri" w:hAnsi="Calibri" w:cs="Calibri"/>
        </w:rPr>
        <w:t xml:space="preserve"> as it doesn’t test awareness of our Article 16 Authorisation.</w:t>
      </w:r>
      <w:r w:rsidR="0023032C">
        <w:rPr>
          <w:rFonts w:ascii="Calibri" w:hAnsi="Calibri" w:cs="Calibri"/>
        </w:rPr>
        <w:t xml:space="preserve"> It was agreed that the candidates would not be penalised, and that the tests would stand, but I wrote to each of the individual examiners concerned to advise them of the correct procedure and the reasoning behind it. Subsequently</w:t>
      </w:r>
      <w:r w:rsidR="00D34403">
        <w:rPr>
          <w:rFonts w:ascii="Calibri" w:hAnsi="Calibri" w:cs="Calibri"/>
        </w:rPr>
        <w:t>,</w:t>
      </w:r>
      <w:r w:rsidR="0023032C">
        <w:rPr>
          <w:rFonts w:ascii="Calibri" w:hAnsi="Calibri" w:cs="Calibri"/>
        </w:rPr>
        <w:t xml:space="preserve"> Andy Symons </w:t>
      </w:r>
      <w:r w:rsidR="00D34403">
        <w:rPr>
          <w:rFonts w:ascii="Calibri" w:hAnsi="Calibri" w:cs="Calibri"/>
        </w:rPr>
        <w:t xml:space="preserve">has </w:t>
      </w:r>
      <w:r w:rsidR="0023032C">
        <w:rPr>
          <w:rFonts w:ascii="Calibri" w:hAnsi="Calibri" w:cs="Calibri"/>
        </w:rPr>
        <w:t>modifi</w:t>
      </w:r>
      <w:r w:rsidR="00D34403">
        <w:rPr>
          <w:rFonts w:ascii="Calibri" w:hAnsi="Calibri" w:cs="Calibri"/>
        </w:rPr>
        <w:t>ed</w:t>
      </w:r>
      <w:r w:rsidR="0023032C">
        <w:rPr>
          <w:rFonts w:ascii="Calibri" w:hAnsi="Calibri" w:cs="Calibri"/>
        </w:rPr>
        <w:t xml:space="preserve"> the test form to help prevent any reoccurrence.</w:t>
      </w:r>
    </w:p>
    <w:p w14:paraId="27448C2F" w14:textId="77777777" w:rsidR="0023032C" w:rsidRDefault="0023032C" w:rsidP="0023032C">
      <w:pPr>
        <w:pStyle w:val="ListParagraph"/>
        <w:rPr>
          <w:rFonts w:ascii="Calibri" w:hAnsi="Calibri" w:cs="Calibri"/>
        </w:rPr>
      </w:pPr>
    </w:p>
    <w:p w14:paraId="7A1AC920" w14:textId="67D70341" w:rsidR="0023032C" w:rsidRPr="0023032C" w:rsidRDefault="0023032C" w:rsidP="0023032C">
      <w:pPr>
        <w:pStyle w:val="ListParagraph"/>
        <w:numPr>
          <w:ilvl w:val="0"/>
          <w:numId w:val="1"/>
        </w:numPr>
        <w:spacing w:after="0"/>
        <w:rPr>
          <w:rFonts w:ascii="Calibri" w:hAnsi="Calibri" w:cs="Calibri"/>
        </w:rPr>
      </w:pPr>
      <w:r>
        <w:rPr>
          <w:rFonts w:ascii="Calibri" w:hAnsi="Calibri" w:cs="Calibri"/>
        </w:rPr>
        <w:t>It may interest Board and Council members to know that following the introduction of the RCC (which is an excellent measure of familiarity with our Article 16 Authorisation) that o</w:t>
      </w:r>
      <w:r w:rsidR="00FF1D0A">
        <w:rPr>
          <w:rFonts w:ascii="Calibri" w:hAnsi="Calibri" w:cs="Calibri"/>
        </w:rPr>
        <w:t xml:space="preserve">ver 95 % of tests candidates </w:t>
      </w:r>
      <w:r>
        <w:rPr>
          <w:rFonts w:ascii="Calibri" w:hAnsi="Calibri" w:cs="Calibri"/>
        </w:rPr>
        <w:t>present</w:t>
      </w:r>
      <w:r w:rsidR="00E215C2">
        <w:rPr>
          <w:rFonts w:ascii="Calibri" w:hAnsi="Calibri" w:cs="Calibri"/>
        </w:rPr>
        <w:t>ing</w:t>
      </w:r>
      <w:r>
        <w:rPr>
          <w:rFonts w:ascii="Calibri" w:hAnsi="Calibri" w:cs="Calibri"/>
        </w:rPr>
        <w:t xml:space="preserve"> for a test </w:t>
      </w:r>
      <w:r w:rsidR="00FF1D0A">
        <w:rPr>
          <w:rFonts w:ascii="Calibri" w:hAnsi="Calibri" w:cs="Calibri"/>
        </w:rPr>
        <w:t xml:space="preserve">have </w:t>
      </w:r>
      <w:r>
        <w:rPr>
          <w:rFonts w:ascii="Calibri" w:hAnsi="Calibri" w:cs="Calibri"/>
        </w:rPr>
        <w:t xml:space="preserve">already passed </w:t>
      </w:r>
      <w:r w:rsidR="00FF1D0A">
        <w:rPr>
          <w:rFonts w:ascii="Calibri" w:hAnsi="Calibri" w:cs="Calibri"/>
        </w:rPr>
        <w:t>the RCC</w:t>
      </w:r>
      <w:r w:rsidR="0090163B">
        <w:rPr>
          <w:rFonts w:ascii="Calibri" w:hAnsi="Calibri" w:cs="Calibri"/>
        </w:rPr>
        <w:t>, rather than opt to answer an additional 5 Mandatory questions during the test</w:t>
      </w:r>
      <w:r w:rsidR="00E055F8">
        <w:rPr>
          <w:rFonts w:ascii="Calibri" w:hAnsi="Calibri" w:cs="Calibri"/>
        </w:rPr>
        <w:t>.</w:t>
      </w:r>
    </w:p>
    <w:p w14:paraId="552EA91E" w14:textId="77777777" w:rsidR="0023032C" w:rsidRPr="0023032C" w:rsidRDefault="0023032C" w:rsidP="0023032C">
      <w:pPr>
        <w:pStyle w:val="ListParagraph"/>
        <w:spacing w:after="0"/>
        <w:rPr>
          <w:rFonts w:ascii="Calibri" w:hAnsi="Calibri" w:cs="Calibri"/>
        </w:rPr>
      </w:pPr>
    </w:p>
    <w:p w14:paraId="566BD6D5" w14:textId="6249ECD0" w:rsidR="00EC0F86" w:rsidRPr="00EC0F86" w:rsidRDefault="005803BC" w:rsidP="00EC0F86">
      <w:pPr>
        <w:pStyle w:val="ListParagraph"/>
        <w:numPr>
          <w:ilvl w:val="0"/>
          <w:numId w:val="1"/>
        </w:numPr>
        <w:rPr>
          <w:rFonts w:ascii="Calibri" w:hAnsi="Calibri" w:cs="Calibri"/>
        </w:rPr>
      </w:pPr>
      <w:r>
        <w:rPr>
          <w:rFonts w:ascii="Calibri" w:hAnsi="Calibri" w:cs="Calibri"/>
        </w:rPr>
        <w:t>I reported earlier in the year that t</w:t>
      </w:r>
      <w:r w:rsidR="00EC0F86" w:rsidRPr="00EC0F86">
        <w:rPr>
          <w:rFonts w:ascii="Calibri" w:hAnsi="Calibri" w:cs="Calibri"/>
        </w:rPr>
        <w:t>he BMFA South</w:t>
      </w:r>
      <w:r w:rsidR="003C1B7E">
        <w:rPr>
          <w:rFonts w:ascii="Calibri" w:hAnsi="Calibri" w:cs="Calibri"/>
        </w:rPr>
        <w:t>-</w:t>
      </w:r>
      <w:r w:rsidR="00EC0F86" w:rsidRPr="00EC0F86">
        <w:rPr>
          <w:rFonts w:ascii="Calibri" w:hAnsi="Calibri" w:cs="Calibri"/>
        </w:rPr>
        <w:t xml:space="preserve">West Area </w:t>
      </w:r>
      <w:r>
        <w:rPr>
          <w:rFonts w:ascii="Calibri" w:hAnsi="Calibri" w:cs="Calibri"/>
        </w:rPr>
        <w:t>were</w:t>
      </w:r>
      <w:r w:rsidR="00EC0F86" w:rsidRPr="00EC0F86">
        <w:rPr>
          <w:rFonts w:ascii="Calibri" w:hAnsi="Calibri" w:cs="Calibri"/>
        </w:rPr>
        <w:t xml:space="preserve"> struggl</w:t>
      </w:r>
      <w:r>
        <w:rPr>
          <w:rFonts w:ascii="Calibri" w:hAnsi="Calibri" w:cs="Calibri"/>
        </w:rPr>
        <w:t>ing</w:t>
      </w:r>
      <w:r w:rsidR="00EC0F86" w:rsidRPr="00EC0F86">
        <w:rPr>
          <w:rFonts w:ascii="Calibri" w:hAnsi="Calibri" w:cs="Calibri"/>
        </w:rPr>
        <w:t xml:space="preserve"> to fill the role of Area Achievement Scheme Co-ordinator</w:t>
      </w:r>
      <w:r>
        <w:rPr>
          <w:rFonts w:ascii="Calibri" w:hAnsi="Calibri" w:cs="Calibri"/>
        </w:rPr>
        <w:t xml:space="preserve"> (</w:t>
      </w:r>
      <w:r w:rsidR="00EC0F86" w:rsidRPr="00EC0F86">
        <w:rPr>
          <w:rFonts w:ascii="Calibri" w:hAnsi="Calibri" w:cs="Calibri"/>
        </w:rPr>
        <w:t xml:space="preserve">a mandatory requirement under the new Areas Constitution) </w:t>
      </w:r>
      <w:r w:rsidR="00FF1D0A">
        <w:rPr>
          <w:rFonts w:ascii="Calibri" w:hAnsi="Calibri" w:cs="Calibri"/>
        </w:rPr>
        <w:t xml:space="preserve">and that </w:t>
      </w:r>
      <w:r w:rsidR="00EC0F86" w:rsidRPr="00EC0F86">
        <w:rPr>
          <w:rFonts w:ascii="Calibri" w:hAnsi="Calibri" w:cs="Calibri"/>
        </w:rPr>
        <w:t xml:space="preserve">I </w:t>
      </w:r>
      <w:r w:rsidR="00FF1D0A">
        <w:rPr>
          <w:rFonts w:ascii="Calibri" w:hAnsi="Calibri" w:cs="Calibri"/>
        </w:rPr>
        <w:t>was temporarily f</w:t>
      </w:r>
      <w:r w:rsidR="00EC0F86" w:rsidRPr="00EC0F86">
        <w:rPr>
          <w:rFonts w:ascii="Calibri" w:hAnsi="Calibri" w:cs="Calibri"/>
        </w:rPr>
        <w:t>ulfilling the role</w:t>
      </w:r>
      <w:r w:rsidR="00FF1D0A">
        <w:rPr>
          <w:rFonts w:ascii="Calibri" w:hAnsi="Calibri" w:cs="Calibri"/>
        </w:rPr>
        <w:t xml:space="preserve">. I’m pleased to report that the Area have now </w:t>
      </w:r>
      <w:r w:rsidR="00D34403">
        <w:rPr>
          <w:rFonts w:ascii="Calibri" w:hAnsi="Calibri" w:cs="Calibri"/>
        </w:rPr>
        <w:t>identified</w:t>
      </w:r>
      <w:r w:rsidR="00FF1D0A">
        <w:rPr>
          <w:rFonts w:ascii="Calibri" w:hAnsi="Calibri" w:cs="Calibri"/>
        </w:rPr>
        <w:t xml:space="preserve"> a suitable </w:t>
      </w:r>
      <w:r w:rsidR="00FB55EE">
        <w:rPr>
          <w:rFonts w:ascii="Calibri" w:hAnsi="Calibri" w:cs="Calibri"/>
        </w:rPr>
        <w:t>individual</w:t>
      </w:r>
      <w:r w:rsidR="00D34403">
        <w:rPr>
          <w:rFonts w:ascii="Calibri" w:hAnsi="Calibri" w:cs="Calibri"/>
        </w:rPr>
        <w:t>,</w:t>
      </w:r>
      <w:r w:rsidR="00FB55EE">
        <w:rPr>
          <w:rFonts w:ascii="Calibri" w:hAnsi="Calibri" w:cs="Calibri"/>
        </w:rPr>
        <w:t xml:space="preserve"> </w:t>
      </w:r>
      <w:r w:rsidR="00E215C2">
        <w:rPr>
          <w:rFonts w:ascii="Calibri" w:hAnsi="Calibri" w:cs="Calibri"/>
        </w:rPr>
        <w:t xml:space="preserve">Darryl Rickard who has taken over the </w:t>
      </w:r>
      <w:r w:rsidR="00FB55EE">
        <w:rPr>
          <w:rFonts w:ascii="Calibri" w:hAnsi="Calibri" w:cs="Calibri"/>
        </w:rPr>
        <w:t>role</w:t>
      </w:r>
      <w:r w:rsidR="00E215C2">
        <w:rPr>
          <w:rFonts w:ascii="Calibri" w:hAnsi="Calibri" w:cs="Calibri"/>
        </w:rPr>
        <w:t>.</w:t>
      </w:r>
      <w:r w:rsidR="0090163B">
        <w:rPr>
          <w:rFonts w:ascii="Calibri" w:hAnsi="Calibri" w:cs="Calibri"/>
        </w:rPr>
        <w:t xml:space="preserve"> </w:t>
      </w:r>
      <w:r w:rsidR="00FB55EE">
        <w:rPr>
          <w:rFonts w:ascii="Calibri" w:hAnsi="Calibri" w:cs="Calibri"/>
        </w:rPr>
        <w:t>November</w:t>
      </w:r>
      <w:r w:rsidR="0090163B">
        <w:rPr>
          <w:rFonts w:ascii="Calibri" w:hAnsi="Calibri" w:cs="Calibri"/>
        </w:rPr>
        <w:t>.</w:t>
      </w:r>
      <w:r w:rsidR="00EC0F86" w:rsidRPr="00EC0F86">
        <w:rPr>
          <w:rFonts w:ascii="Calibri" w:hAnsi="Calibri" w:cs="Calibri"/>
        </w:rPr>
        <w:t xml:space="preserve"> </w:t>
      </w:r>
    </w:p>
    <w:p w14:paraId="77332132" w14:textId="77777777" w:rsidR="0015166F" w:rsidRDefault="0015166F" w:rsidP="0015166F">
      <w:pPr>
        <w:pStyle w:val="ListParagraph"/>
        <w:rPr>
          <w:rFonts w:ascii="Calibri" w:hAnsi="Calibri" w:cs="Calibri"/>
        </w:rPr>
      </w:pPr>
    </w:p>
    <w:p w14:paraId="4A8CFB4B" w14:textId="4FA97BFC" w:rsidR="0015166F" w:rsidRDefault="00E215C2" w:rsidP="0090163B">
      <w:pPr>
        <w:pStyle w:val="ListParagraph"/>
        <w:numPr>
          <w:ilvl w:val="0"/>
          <w:numId w:val="1"/>
        </w:numPr>
        <w:spacing w:after="0"/>
        <w:rPr>
          <w:rFonts w:ascii="Calibri" w:hAnsi="Calibri" w:cs="Calibri"/>
        </w:rPr>
      </w:pPr>
      <w:r>
        <w:rPr>
          <w:rFonts w:ascii="Calibri" w:hAnsi="Calibri" w:cs="Calibri"/>
        </w:rPr>
        <w:t>Although some ‘equivalences’ have already been agreed, t</w:t>
      </w:r>
      <w:r w:rsidR="00FF1D0A">
        <w:rPr>
          <w:rFonts w:ascii="Calibri" w:hAnsi="Calibri" w:cs="Calibri"/>
        </w:rPr>
        <w:t>here has been little or slow progress – due largely to having no meetings during the summer</w:t>
      </w:r>
      <w:r w:rsidR="00FB55EE">
        <w:rPr>
          <w:rFonts w:ascii="Calibri" w:hAnsi="Calibri" w:cs="Calibri"/>
        </w:rPr>
        <w:t xml:space="preserve"> holidays</w:t>
      </w:r>
      <w:r w:rsidR="00A0698A">
        <w:rPr>
          <w:rFonts w:ascii="Calibri" w:hAnsi="Calibri" w:cs="Calibri"/>
        </w:rPr>
        <w:t xml:space="preserve"> -</w:t>
      </w:r>
      <w:r w:rsidR="00FF1D0A">
        <w:rPr>
          <w:rFonts w:ascii="Calibri" w:hAnsi="Calibri" w:cs="Calibri"/>
        </w:rPr>
        <w:t xml:space="preserve"> </w:t>
      </w:r>
      <w:r w:rsidR="00A0698A">
        <w:rPr>
          <w:rFonts w:ascii="Calibri" w:hAnsi="Calibri" w:cs="Calibri"/>
        </w:rPr>
        <w:t>made</w:t>
      </w:r>
      <w:r w:rsidR="0015166F">
        <w:rPr>
          <w:rFonts w:ascii="Calibri" w:hAnsi="Calibri" w:cs="Calibri"/>
        </w:rPr>
        <w:t xml:space="preserve"> between the ASRC and the SAA regarding the ‘harmonisation’ of the two Achievement Schemes</w:t>
      </w:r>
      <w:r>
        <w:rPr>
          <w:rFonts w:ascii="Calibri" w:hAnsi="Calibri" w:cs="Calibri"/>
        </w:rPr>
        <w:t>.</w:t>
      </w:r>
      <w:r w:rsidR="0015166F">
        <w:rPr>
          <w:rFonts w:ascii="Calibri" w:hAnsi="Calibri" w:cs="Calibri"/>
        </w:rPr>
        <w:t xml:space="preserve"> </w:t>
      </w:r>
    </w:p>
    <w:p w14:paraId="2F0147BB" w14:textId="77777777" w:rsidR="0090163B" w:rsidRPr="0090163B" w:rsidRDefault="0090163B" w:rsidP="0090163B">
      <w:pPr>
        <w:spacing w:after="0"/>
        <w:rPr>
          <w:rFonts w:ascii="Calibri" w:hAnsi="Calibri" w:cs="Calibri"/>
        </w:rPr>
      </w:pPr>
    </w:p>
    <w:p w14:paraId="68421783" w14:textId="74387371" w:rsidR="0015166F" w:rsidRDefault="00FB55EE" w:rsidP="001A2F0E">
      <w:pPr>
        <w:pStyle w:val="ListParagraph"/>
        <w:numPr>
          <w:ilvl w:val="0"/>
          <w:numId w:val="1"/>
        </w:numPr>
        <w:rPr>
          <w:rFonts w:ascii="Calibri" w:hAnsi="Calibri" w:cs="Calibri"/>
        </w:rPr>
      </w:pPr>
      <w:r>
        <w:rPr>
          <w:rFonts w:ascii="Calibri" w:hAnsi="Calibri" w:cs="Calibri"/>
        </w:rPr>
        <w:t>As mentioned previously</w:t>
      </w:r>
      <w:r w:rsidR="002B79D9">
        <w:rPr>
          <w:rFonts w:ascii="Calibri" w:hAnsi="Calibri" w:cs="Calibri"/>
        </w:rPr>
        <w:t>,</w:t>
      </w:r>
      <w:r>
        <w:rPr>
          <w:rFonts w:ascii="Calibri" w:hAnsi="Calibri" w:cs="Calibri"/>
        </w:rPr>
        <w:t xml:space="preserve"> th</w:t>
      </w:r>
      <w:r w:rsidR="00B42815">
        <w:rPr>
          <w:rFonts w:ascii="Calibri" w:hAnsi="Calibri" w:cs="Calibri"/>
        </w:rPr>
        <w:t>e presentational re-vamp of all Scheme documentation has been put on hold until 2025. T</w:t>
      </w:r>
      <w:r>
        <w:rPr>
          <w:rFonts w:ascii="Calibri" w:hAnsi="Calibri" w:cs="Calibri"/>
        </w:rPr>
        <w:t>h</w:t>
      </w:r>
      <w:r w:rsidR="00B42815">
        <w:rPr>
          <w:rFonts w:ascii="Calibri" w:hAnsi="Calibri" w:cs="Calibri"/>
        </w:rPr>
        <w:t xml:space="preserve">e idea is to ‘refresh’ the appearance of the guidance documentation that supports each of the tests, to make it more appealing and easier to digest. </w:t>
      </w:r>
      <w:r w:rsidR="00660F11">
        <w:rPr>
          <w:rFonts w:ascii="Calibri" w:hAnsi="Calibri" w:cs="Calibri"/>
        </w:rPr>
        <w:t>This will include</w:t>
      </w:r>
      <w:r w:rsidR="00B42815">
        <w:rPr>
          <w:rFonts w:ascii="Calibri" w:hAnsi="Calibri" w:cs="Calibri"/>
        </w:rPr>
        <w:t xml:space="preserve"> more and improved graphics, which as I’m sure I don’t have to stress, is a serious undertaking, as there are currently over 30 tests in the</w:t>
      </w:r>
      <w:r w:rsidR="00855E4D">
        <w:rPr>
          <w:rFonts w:ascii="Calibri" w:hAnsi="Calibri" w:cs="Calibri"/>
        </w:rPr>
        <w:t xml:space="preserve"> S</w:t>
      </w:r>
      <w:r w:rsidR="00B42815">
        <w:rPr>
          <w:rFonts w:ascii="Calibri" w:hAnsi="Calibri" w:cs="Calibri"/>
        </w:rPr>
        <w:t>cheme portfolio</w:t>
      </w:r>
      <w:r w:rsidR="00855E4D">
        <w:rPr>
          <w:rFonts w:ascii="Calibri" w:hAnsi="Calibri" w:cs="Calibri"/>
        </w:rPr>
        <w:t>. Much of this work will fall to Chris Bradbury as he has the necessary skills, and other than proof reading, there isn’t much that the other members of the ASRC can contribute to the process</w:t>
      </w:r>
      <w:r>
        <w:rPr>
          <w:rFonts w:ascii="Calibri" w:hAnsi="Calibri" w:cs="Calibri"/>
        </w:rPr>
        <w:t>. This will be a major topic for discussion at the next ASRC meeting, which is scheduled for 24</w:t>
      </w:r>
      <w:r w:rsidRPr="00FB55EE">
        <w:rPr>
          <w:rFonts w:ascii="Calibri" w:hAnsi="Calibri" w:cs="Calibri"/>
          <w:vertAlign w:val="superscript"/>
        </w:rPr>
        <w:t>th</w:t>
      </w:r>
      <w:r>
        <w:rPr>
          <w:rFonts w:ascii="Calibri" w:hAnsi="Calibri" w:cs="Calibri"/>
        </w:rPr>
        <w:t xml:space="preserve"> September.</w:t>
      </w:r>
      <w:r w:rsidR="00B42815">
        <w:rPr>
          <w:rFonts w:ascii="Calibri" w:hAnsi="Calibri" w:cs="Calibri"/>
        </w:rPr>
        <w:t xml:space="preserve"> </w:t>
      </w:r>
    </w:p>
    <w:p w14:paraId="47FCBFC1" w14:textId="77777777" w:rsidR="001C290D" w:rsidRDefault="001C290D" w:rsidP="001C290D">
      <w:pPr>
        <w:pStyle w:val="ListParagraph"/>
        <w:rPr>
          <w:rFonts w:ascii="Calibri" w:hAnsi="Calibri" w:cs="Calibri"/>
        </w:rPr>
      </w:pPr>
    </w:p>
    <w:p w14:paraId="4179F6C6" w14:textId="7EFCEC28" w:rsidR="001C290D" w:rsidRDefault="001C290D" w:rsidP="001C290D">
      <w:pPr>
        <w:pStyle w:val="ListParagraph"/>
        <w:rPr>
          <w:rFonts w:ascii="Calibri" w:hAnsi="Calibri" w:cs="Calibri"/>
        </w:rPr>
      </w:pPr>
      <w:r>
        <w:rPr>
          <w:rFonts w:ascii="Calibri" w:hAnsi="Calibri" w:cs="Calibri"/>
        </w:rPr>
        <w:t>Duncan McClure</w:t>
      </w:r>
    </w:p>
    <w:p w14:paraId="2DC1A282" w14:textId="76D57875" w:rsidR="001C290D" w:rsidRPr="001A2F0E" w:rsidRDefault="001C290D" w:rsidP="001C290D">
      <w:pPr>
        <w:pStyle w:val="ListParagraph"/>
        <w:rPr>
          <w:rFonts w:ascii="Calibri" w:hAnsi="Calibri" w:cs="Calibri"/>
        </w:rPr>
      </w:pPr>
      <w:r>
        <w:rPr>
          <w:rFonts w:ascii="Calibri" w:hAnsi="Calibri" w:cs="Calibri"/>
        </w:rPr>
        <w:t xml:space="preserve">Achievement Scheme Controller – </w:t>
      </w:r>
      <w:r w:rsidR="00FF1D0A">
        <w:rPr>
          <w:rFonts w:ascii="Calibri" w:hAnsi="Calibri" w:cs="Calibri"/>
        </w:rPr>
        <w:t>Sept</w:t>
      </w:r>
      <w:r w:rsidRPr="001C290D">
        <w:rPr>
          <w:rFonts w:ascii="Calibri" w:hAnsi="Calibri" w:cs="Calibri"/>
        </w:rPr>
        <w:t xml:space="preserve"> 24</w:t>
      </w:r>
    </w:p>
    <w:sectPr w:rsidR="001C290D" w:rsidRPr="001A2F0E" w:rsidSect="00A07217">
      <w:pgSz w:w="11906" w:h="16838"/>
      <w:pgMar w:top="851" w:right="113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33864"/>
    <w:multiLevelType w:val="hybridMultilevel"/>
    <w:tmpl w:val="4220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94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A5A"/>
    <w:rsid w:val="00020A9A"/>
    <w:rsid w:val="00147770"/>
    <w:rsid w:val="0015166F"/>
    <w:rsid w:val="001A2F0E"/>
    <w:rsid w:val="001C290D"/>
    <w:rsid w:val="0023032C"/>
    <w:rsid w:val="002B79D9"/>
    <w:rsid w:val="00374810"/>
    <w:rsid w:val="003C1B7E"/>
    <w:rsid w:val="004859B8"/>
    <w:rsid w:val="004E5152"/>
    <w:rsid w:val="005803BC"/>
    <w:rsid w:val="00660F11"/>
    <w:rsid w:val="006D76E8"/>
    <w:rsid w:val="007F4478"/>
    <w:rsid w:val="00855E4D"/>
    <w:rsid w:val="0090163B"/>
    <w:rsid w:val="00A0698A"/>
    <w:rsid w:val="00A07217"/>
    <w:rsid w:val="00B42815"/>
    <w:rsid w:val="00BA4268"/>
    <w:rsid w:val="00CD3A87"/>
    <w:rsid w:val="00D34403"/>
    <w:rsid w:val="00E055F8"/>
    <w:rsid w:val="00E215C2"/>
    <w:rsid w:val="00E51A5A"/>
    <w:rsid w:val="00E57101"/>
    <w:rsid w:val="00EC0F86"/>
    <w:rsid w:val="00FB55EE"/>
    <w:rsid w:val="00FF1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8A2A"/>
  <w15:chartTrackingRefBased/>
  <w15:docId w15:val="{8DC73BA2-F1C5-494C-9929-9E6A4030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A5A"/>
    <w:rPr>
      <w:rFonts w:eastAsiaTheme="majorEastAsia" w:cstheme="majorBidi"/>
      <w:color w:val="272727" w:themeColor="text1" w:themeTint="D8"/>
    </w:rPr>
  </w:style>
  <w:style w:type="paragraph" w:styleId="Title">
    <w:name w:val="Title"/>
    <w:basedOn w:val="Normal"/>
    <w:next w:val="Normal"/>
    <w:link w:val="TitleChar"/>
    <w:uiPriority w:val="10"/>
    <w:qFormat/>
    <w:rsid w:val="00E51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A5A"/>
    <w:pPr>
      <w:spacing w:before="160"/>
      <w:jc w:val="center"/>
    </w:pPr>
    <w:rPr>
      <w:i/>
      <w:iCs/>
      <w:color w:val="404040" w:themeColor="text1" w:themeTint="BF"/>
    </w:rPr>
  </w:style>
  <w:style w:type="character" w:customStyle="1" w:styleId="QuoteChar">
    <w:name w:val="Quote Char"/>
    <w:basedOn w:val="DefaultParagraphFont"/>
    <w:link w:val="Quote"/>
    <w:uiPriority w:val="29"/>
    <w:rsid w:val="00E51A5A"/>
    <w:rPr>
      <w:i/>
      <w:iCs/>
      <w:color w:val="404040" w:themeColor="text1" w:themeTint="BF"/>
    </w:rPr>
  </w:style>
  <w:style w:type="paragraph" w:styleId="ListParagraph">
    <w:name w:val="List Paragraph"/>
    <w:basedOn w:val="Normal"/>
    <w:uiPriority w:val="34"/>
    <w:qFormat/>
    <w:rsid w:val="00E51A5A"/>
    <w:pPr>
      <w:ind w:left="720"/>
      <w:contextualSpacing/>
    </w:pPr>
  </w:style>
  <w:style w:type="character" w:styleId="IntenseEmphasis">
    <w:name w:val="Intense Emphasis"/>
    <w:basedOn w:val="DefaultParagraphFont"/>
    <w:uiPriority w:val="21"/>
    <w:qFormat/>
    <w:rsid w:val="00E51A5A"/>
    <w:rPr>
      <w:i/>
      <w:iCs/>
      <w:color w:val="0F4761" w:themeColor="accent1" w:themeShade="BF"/>
    </w:rPr>
  </w:style>
  <w:style w:type="paragraph" w:styleId="IntenseQuote">
    <w:name w:val="Intense Quote"/>
    <w:basedOn w:val="Normal"/>
    <w:next w:val="Normal"/>
    <w:link w:val="IntenseQuoteChar"/>
    <w:uiPriority w:val="30"/>
    <w:qFormat/>
    <w:rsid w:val="00E51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A5A"/>
    <w:rPr>
      <w:i/>
      <w:iCs/>
      <w:color w:val="0F4761" w:themeColor="accent1" w:themeShade="BF"/>
    </w:rPr>
  </w:style>
  <w:style w:type="character" w:styleId="IntenseReference">
    <w:name w:val="Intense Reference"/>
    <w:basedOn w:val="DefaultParagraphFont"/>
    <w:uiPriority w:val="32"/>
    <w:qFormat/>
    <w:rsid w:val="00E51A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1BBEA-A372-4C3C-8B04-6F143B3F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McClure</dc:creator>
  <cp:keywords/>
  <dc:description/>
  <cp:lastModifiedBy>Duncan McClure</cp:lastModifiedBy>
  <cp:revision>2</cp:revision>
  <dcterms:created xsi:type="dcterms:W3CDTF">2024-09-11T06:48:00Z</dcterms:created>
  <dcterms:modified xsi:type="dcterms:W3CDTF">2024-09-11T06:48:00Z</dcterms:modified>
</cp:coreProperties>
</file>